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D1285" w14:textId="3BA0AB6A" w:rsidR="007B7F36" w:rsidRDefault="00F77088" w:rsidP="00B9001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2865AB">
        <w:rPr>
          <w:b/>
          <w:bCs/>
          <w:sz w:val="32"/>
          <w:szCs w:val="32"/>
        </w:rPr>
        <w:t>3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2E626C">
        <w:rPr>
          <w:b/>
          <w:bCs/>
          <w:sz w:val="32"/>
          <w:szCs w:val="32"/>
        </w:rPr>
        <w:t>10</w:t>
      </w:r>
    </w:p>
    <w:p w14:paraId="565D6C15" w14:textId="292F24C9" w:rsidR="000B22BC" w:rsidRPr="000B22BC" w:rsidRDefault="004C4991" w:rsidP="000B22BC">
      <w:pPr>
        <w:ind w:right="-188"/>
        <w:rPr>
          <w:color w:val="FF0000"/>
          <w:sz w:val="28"/>
          <w:szCs w:val="28"/>
        </w:rPr>
      </w:pPr>
      <w:r w:rsidRPr="00FB0706">
        <w:rPr>
          <w:b/>
          <w:bCs/>
          <w:color w:val="FF0000"/>
          <w:sz w:val="28"/>
          <w:szCs w:val="28"/>
        </w:rPr>
        <w:t>These notes are intended for teachers</w:t>
      </w:r>
      <w:r w:rsidRPr="00FB0706">
        <w:rPr>
          <w:color w:val="FF0000"/>
          <w:sz w:val="28"/>
          <w:szCs w:val="28"/>
        </w:rPr>
        <w:t xml:space="preserve"> who are using these materials to continue to teach their class using any form of online file sharing</w:t>
      </w:r>
      <w:r>
        <w:rPr>
          <w:color w:val="FF0000"/>
          <w:sz w:val="28"/>
          <w:szCs w:val="28"/>
        </w:rPr>
        <w:t>. Often, sharing a personal video clip can be most helpful, as can online chats or messages.</w:t>
      </w:r>
    </w:p>
    <w:p w14:paraId="20F92D94" w14:textId="5507E7D6" w:rsidR="00FB0706" w:rsidRPr="00E36F30" w:rsidRDefault="00FB0706" w:rsidP="00FB0706">
      <w:pPr>
        <w:rPr>
          <w:b/>
          <w:bCs/>
          <w:sz w:val="26"/>
          <w:szCs w:val="26"/>
        </w:rPr>
      </w:pPr>
      <w:r w:rsidRPr="00E36F30">
        <w:rPr>
          <w:b/>
          <w:bCs/>
          <w:sz w:val="26"/>
          <w:szCs w:val="26"/>
        </w:rPr>
        <w:t>The ‘timetable’ for this week’s teaching and learning is as follows</w:t>
      </w:r>
    </w:p>
    <w:p w14:paraId="7A7077BD" w14:textId="65CE3FDC" w:rsidR="00F4759B" w:rsidRDefault="00F4759B" w:rsidP="003A22E2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341CFF">
        <w:rPr>
          <w:b/>
          <w:bCs/>
          <w:color w:val="0432FF"/>
          <w:sz w:val="26"/>
          <w:szCs w:val="26"/>
        </w:rPr>
        <w:t xml:space="preserve">Day </w:t>
      </w:r>
      <w:r>
        <w:rPr>
          <w:b/>
          <w:bCs/>
          <w:color w:val="0432FF"/>
          <w:sz w:val="26"/>
          <w:szCs w:val="26"/>
        </w:rPr>
        <w:t>1</w:t>
      </w:r>
      <w:r w:rsidRPr="00341CFF">
        <w:rPr>
          <w:color w:val="0432FF"/>
          <w:sz w:val="26"/>
          <w:szCs w:val="26"/>
        </w:rPr>
        <w:t xml:space="preserve"> –</w:t>
      </w:r>
      <w:r>
        <w:rPr>
          <w:color w:val="0432FF"/>
          <w:sz w:val="26"/>
          <w:szCs w:val="26"/>
        </w:rPr>
        <w:t xml:space="preserve"> </w:t>
      </w:r>
      <w:r w:rsidRPr="00341CFF">
        <w:rPr>
          <w:i/>
          <w:iCs/>
          <w:color w:val="0432FF"/>
          <w:sz w:val="26"/>
          <w:szCs w:val="26"/>
        </w:rPr>
        <w:t>Provide some teacher input</w:t>
      </w:r>
      <w:r>
        <w:rPr>
          <w:sz w:val="26"/>
          <w:szCs w:val="26"/>
        </w:rPr>
        <w:t xml:space="preserve">, </w:t>
      </w:r>
      <w:r w:rsidRPr="003A22E2">
        <w:rPr>
          <w:color w:val="0432FF"/>
          <w:sz w:val="26"/>
          <w:szCs w:val="26"/>
        </w:rPr>
        <w:t>using the PowerPoint presentation</w:t>
      </w:r>
      <w:r>
        <w:rPr>
          <w:b/>
          <w:bCs/>
          <w:color w:val="FF0000"/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Pr="003A22E2">
        <w:rPr>
          <w:color w:val="0432FF"/>
          <w:sz w:val="26"/>
          <w:szCs w:val="26"/>
        </w:rPr>
        <w:t>on direct speech</w:t>
      </w:r>
      <w:r>
        <w:rPr>
          <w:sz w:val="26"/>
          <w:szCs w:val="26"/>
        </w:rPr>
        <w:t>. If children can access this PowerPoint, they hear the voice-over teaching. Children listen to the song, ‘The King of Rome’. They revise and practise direct speech and then make a version of the story.</w:t>
      </w:r>
    </w:p>
    <w:p w14:paraId="66B25102" w14:textId="671275C6" w:rsidR="00EB5DBA" w:rsidRPr="00EB5DBA" w:rsidRDefault="00EB5DBA" w:rsidP="003A22E2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 w:rsidR="00F4759B">
        <w:rPr>
          <w:b/>
          <w:bCs/>
          <w:sz w:val="26"/>
          <w:szCs w:val="26"/>
        </w:rPr>
        <w:t>2</w:t>
      </w:r>
      <w:r w:rsidRPr="00E13AD6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Children </w:t>
      </w:r>
      <w:r w:rsidR="00F4759B">
        <w:rPr>
          <w:sz w:val="26"/>
          <w:szCs w:val="26"/>
        </w:rPr>
        <w:t xml:space="preserve">complete a cloze activity on ‘The King of Rome’. They write sentences that use synonyms for said and then write paragraphs to accompany illustrations from the story. </w:t>
      </w:r>
    </w:p>
    <w:p w14:paraId="4E889515" w14:textId="54BE6B6A" w:rsidR="00341CFF" w:rsidRPr="002E626C" w:rsidRDefault="00341CFF" w:rsidP="003A22E2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3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FB4705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Children watch </w:t>
      </w:r>
      <w:r w:rsidR="002B4413">
        <w:rPr>
          <w:color w:val="000000" w:themeColor="text1"/>
          <w:sz w:val="26"/>
          <w:szCs w:val="26"/>
        </w:rPr>
        <w:t xml:space="preserve">an animation of calligrams, ‘Bembo’s Zoo’. They investigate some designs and then make a calligram design of their own. </w:t>
      </w:r>
      <w:r>
        <w:rPr>
          <w:color w:val="000000" w:themeColor="text1"/>
          <w:sz w:val="26"/>
          <w:szCs w:val="26"/>
        </w:rPr>
        <w:t xml:space="preserve"> </w:t>
      </w:r>
    </w:p>
    <w:p w14:paraId="197B3C36" w14:textId="45F9E6CC" w:rsidR="002B4413" w:rsidRDefault="002B4413" w:rsidP="003A22E2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341CFF">
        <w:rPr>
          <w:b/>
          <w:bCs/>
          <w:color w:val="0432FF"/>
          <w:sz w:val="26"/>
          <w:szCs w:val="26"/>
        </w:rPr>
        <w:t xml:space="preserve">Day </w:t>
      </w:r>
      <w:r>
        <w:rPr>
          <w:b/>
          <w:bCs/>
          <w:color w:val="0432FF"/>
          <w:sz w:val="26"/>
          <w:szCs w:val="26"/>
        </w:rPr>
        <w:t>4</w:t>
      </w:r>
      <w:r w:rsidRPr="00341CFF">
        <w:rPr>
          <w:color w:val="0432FF"/>
          <w:sz w:val="26"/>
          <w:szCs w:val="26"/>
        </w:rPr>
        <w:t xml:space="preserve"> –</w:t>
      </w:r>
      <w:r>
        <w:rPr>
          <w:color w:val="0432FF"/>
          <w:sz w:val="26"/>
          <w:szCs w:val="26"/>
        </w:rPr>
        <w:t xml:space="preserve"> </w:t>
      </w:r>
      <w:r w:rsidRPr="00341CFF">
        <w:rPr>
          <w:i/>
          <w:iCs/>
          <w:color w:val="0432FF"/>
          <w:sz w:val="26"/>
          <w:szCs w:val="26"/>
        </w:rPr>
        <w:t>Provide some teacher input</w:t>
      </w:r>
      <w:r>
        <w:rPr>
          <w:sz w:val="26"/>
          <w:szCs w:val="26"/>
        </w:rPr>
        <w:t xml:space="preserve">, </w:t>
      </w:r>
      <w:r w:rsidRPr="00784F98">
        <w:rPr>
          <w:color w:val="0432FF"/>
          <w:sz w:val="26"/>
          <w:szCs w:val="26"/>
        </w:rPr>
        <w:t>using the PowerPoint presentation</w:t>
      </w:r>
      <w:r>
        <w:rPr>
          <w:b/>
          <w:bCs/>
          <w:color w:val="FF0000"/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Pr="00784F98">
        <w:rPr>
          <w:color w:val="0432FF"/>
          <w:sz w:val="26"/>
          <w:szCs w:val="26"/>
        </w:rPr>
        <w:t>on conjunctions/prepositions, clauses/phrases</w:t>
      </w:r>
      <w:r>
        <w:rPr>
          <w:sz w:val="26"/>
          <w:szCs w:val="26"/>
        </w:rPr>
        <w:t xml:space="preserve">. If children access this PowerPoint, they hear the voice-over teaching. Children read a three-line poem arranged as a triangle. They practise using conjunctions to join clauses. They carefully handwrite their favourite verse of the poem.   </w:t>
      </w:r>
    </w:p>
    <w:p w14:paraId="7397814F" w14:textId="5D8462EA" w:rsidR="00EB5DBA" w:rsidRDefault="00EB5DBA" w:rsidP="003A22E2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C521A5">
        <w:rPr>
          <w:color w:val="000000" w:themeColor="text1"/>
          <w:sz w:val="26"/>
          <w:szCs w:val="26"/>
        </w:rPr>
        <w:t xml:space="preserve"> </w:t>
      </w:r>
      <w:r w:rsidR="002B4413">
        <w:rPr>
          <w:color w:val="000000" w:themeColor="text1"/>
          <w:sz w:val="26"/>
          <w:szCs w:val="26"/>
        </w:rPr>
        <w:t xml:space="preserve">Children learn part of the poem by heart. They practise using prepositions to add phrases to clauses. They write their own triangular shaped poems. </w:t>
      </w:r>
      <w:r w:rsidR="00341CF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</w:p>
    <w:p w14:paraId="79A6C427" w14:textId="77777777" w:rsidR="006472E5" w:rsidRPr="006472E5" w:rsidRDefault="006472E5" w:rsidP="006472E5">
      <w:pPr>
        <w:spacing w:after="0" w:line="276" w:lineRule="auto"/>
        <w:rPr>
          <w:color w:val="1C26F1"/>
          <w:sz w:val="30"/>
          <w:szCs w:val="30"/>
        </w:rPr>
      </w:pPr>
      <w:r w:rsidRPr="006472E5">
        <w:rPr>
          <w:color w:val="1C26F1"/>
          <w:sz w:val="30"/>
          <w:szCs w:val="30"/>
        </w:rPr>
        <w:t>Summary of content</w:t>
      </w:r>
    </w:p>
    <w:p w14:paraId="4004ED26" w14:textId="7938336C" w:rsidR="00F77088" w:rsidRPr="006472E5" w:rsidRDefault="00F77088" w:rsidP="006472E5">
      <w:pPr>
        <w:spacing w:after="0" w:line="276" w:lineRule="auto"/>
        <w:rPr>
          <w:b/>
          <w:bCs/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341CFF">
        <w:rPr>
          <w:sz w:val="26"/>
          <w:szCs w:val="26"/>
        </w:rPr>
        <w:t xml:space="preserve">Listening to a </w:t>
      </w:r>
      <w:r w:rsidR="002B4413">
        <w:rPr>
          <w:sz w:val="26"/>
          <w:szCs w:val="26"/>
        </w:rPr>
        <w:t>song</w:t>
      </w:r>
      <w:r w:rsidR="00341CFF">
        <w:rPr>
          <w:sz w:val="26"/>
          <w:szCs w:val="26"/>
        </w:rPr>
        <w:t xml:space="preserve">. </w:t>
      </w:r>
      <w:r w:rsidR="002B4413">
        <w:rPr>
          <w:sz w:val="26"/>
          <w:szCs w:val="26"/>
        </w:rPr>
        <w:t xml:space="preserve">Direct speech. Retelling the story. </w:t>
      </w:r>
      <w:r w:rsidR="00341CFF">
        <w:rPr>
          <w:sz w:val="26"/>
          <w:szCs w:val="26"/>
        </w:rPr>
        <w:t xml:space="preserve"> </w:t>
      </w:r>
      <w:r w:rsidR="00EB5DBA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 </w:t>
      </w:r>
      <w:r w:rsidR="00281818">
        <w:rPr>
          <w:sz w:val="26"/>
          <w:szCs w:val="26"/>
        </w:rPr>
        <w:t xml:space="preserve"> </w:t>
      </w:r>
    </w:p>
    <w:p w14:paraId="180A8ED8" w14:textId="1F127B9A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2B4413">
        <w:rPr>
          <w:sz w:val="26"/>
          <w:szCs w:val="26"/>
        </w:rPr>
        <w:t xml:space="preserve">Cloze on song lyrics. Direct speech. Writing a paragraph. </w:t>
      </w:r>
    </w:p>
    <w:p w14:paraId="6816A53F" w14:textId="5DAAC8E1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2B4413">
        <w:rPr>
          <w:sz w:val="26"/>
          <w:szCs w:val="26"/>
        </w:rPr>
        <w:t xml:space="preserve">Calligrams. Investigating and creating. </w:t>
      </w:r>
      <w:r w:rsidR="00EB5DBA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</w:t>
      </w:r>
      <w:r w:rsidR="00281818">
        <w:rPr>
          <w:sz w:val="26"/>
          <w:szCs w:val="26"/>
        </w:rPr>
        <w:t xml:space="preserve"> </w:t>
      </w:r>
      <w:r w:rsidR="00286605">
        <w:rPr>
          <w:sz w:val="26"/>
          <w:szCs w:val="26"/>
        </w:rPr>
        <w:t xml:space="preserve"> </w:t>
      </w:r>
      <w:r w:rsidR="00AA3060">
        <w:rPr>
          <w:sz w:val="26"/>
          <w:szCs w:val="26"/>
        </w:rPr>
        <w:t xml:space="preserve"> </w:t>
      </w:r>
      <w:r w:rsidR="00247273">
        <w:rPr>
          <w:sz w:val="26"/>
          <w:szCs w:val="26"/>
        </w:rPr>
        <w:t xml:space="preserve"> </w:t>
      </w:r>
    </w:p>
    <w:p w14:paraId="47CE453E" w14:textId="03235C8F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0B22BC">
        <w:rPr>
          <w:sz w:val="26"/>
          <w:szCs w:val="26"/>
        </w:rPr>
        <w:t xml:space="preserve">Reading a poem. </w:t>
      </w:r>
      <w:r w:rsidR="002B4413">
        <w:rPr>
          <w:sz w:val="26"/>
          <w:szCs w:val="26"/>
        </w:rPr>
        <w:t xml:space="preserve">Conjunctions. Handwriting. </w:t>
      </w:r>
      <w:r w:rsidR="00EB5DBA">
        <w:rPr>
          <w:sz w:val="26"/>
          <w:szCs w:val="26"/>
        </w:rPr>
        <w:t xml:space="preserve"> </w:t>
      </w:r>
    </w:p>
    <w:p w14:paraId="55DD841D" w14:textId="19EA6196" w:rsidR="00EB5DBA" w:rsidRDefault="00F77088" w:rsidP="00247273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2B4413">
        <w:rPr>
          <w:sz w:val="26"/>
          <w:szCs w:val="26"/>
        </w:rPr>
        <w:t>Learning</w:t>
      </w:r>
      <w:r w:rsidR="000B22BC">
        <w:rPr>
          <w:sz w:val="26"/>
          <w:szCs w:val="26"/>
        </w:rPr>
        <w:t xml:space="preserve"> a poem. </w:t>
      </w:r>
      <w:r w:rsidR="002B4413">
        <w:rPr>
          <w:sz w:val="26"/>
          <w:szCs w:val="26"/>
        </w:rPr>
        <w:t xml:space="preserve">Prepositions. Writing own poems. </w:t>
      </w:r>
      <w:r w:rsidR="00341CFF">
        <w:rPr>
          <w:sz w:val="26"/>
          <w:szCs w:val="26"/>
        </w:rPr>
        <w:t xml:space="preserve"> </w:t>
      </w:r>
      <w:r w:rsidR="00EB5DBA">
        <w:rPr>
          <w:sz w:val="26"/>
          <w:szCs w:val="26"/>
        </w:rPr>
        <w:t xml:space="preserve"> </w:t>
      </w:r>
    </w:p>
    <w:p w14:paraId="39215039" w14:textId="1225F966" w:rsidR="00FB0706" w:rsidRPr="00643128" w:rsidRDefault="000B22BC" w:rsidP="00247273">
      <w:pPr>
        <w:spacing w:after="0" w:line="276" w:lineRule="auto"/>
        <w:contextualSpacing/>
        <w:rPr>
          <w:i/>
          <w:iCs/>
          <w:sz w:val="12"/>
          <w:szCs w:val="12"/>
        </w:rPr>
      </w:pPr>
      <w:r>
        <w:rPr>
          <w:sz w:val="26"/>
          <w:szCs w:val="26"/>
        </w:rPr>
        <w:t xml:space="preserve"> </w:t>
      </w:r>
    </w:p>
    <w:p w14:paraId="7B564EFE" w14:textId="23F37D36" w:rsidR="00FB0706" w:rsidRPr="00281818" w:rsidRDefault="00FB0706" w:rsidP="00FB0706">
      <w:pPr>
        <w:rPr>
          <w:i/>
          <w:iCs/>
          <w:color w:val="FF0000"/>
        </w:rPr>
      </w:pPr>
      <w:r w:rsidRPr="00B55DBA">
        <w:rPr>
          <w:i/>
          <w:iCs/>
          <w:sz w:val="28"/>
          <w:szCs w:val="28"/>
        </w:rPr>
        <w:t>*</w:t>
      </w:r>
      <w:r w:rsidRPr="00B55DBA">
        <w:rPr>
          <w:i/>
          <w:iCs/>
          <w:color w:val="FF0000"/>
        </w:rPr>
        <w:t>PowerPoint presentations are provide</w:t>
      </w:r>
      <w:r>
        <w:rPr>
          <w:i/>
          <w:iCs/>
          <w:color w:val="FF0000"/>
        </w:rPr>
        <w:t xml:space="preserve">d. </w:t>
      </w:r>
      <w:r w:rsidRPr="00B55DBA">
        <w:rPr>
          <w:i/>
          <w:iCs/>
          <w:color w:val="FF0000"/>
        </w:rPr>
        <w:t xml:space="preserve">You can use your phone to film yourself going through these on a laptop. OR parents and children can access them at home, preferably in PowerPoint but also as images on a tablet.  </w:t>
      </w:r>
      <w:r>
        <w:rPr>
          <w:i/>
          <w:iCs/>
          <w:color w:val="FF0000"/>
        </w:rPr>
        <w:t xml:space="preserve">You can then talk these through. </w:t>
      </w:r>
      <w:r w:rsidRPr="00B55DBA">
        <w:rPr>
          <w:i/>
          <w:iCs/>
          <w:color w:val="FF0000"/>
        </w:rPr>
        <w:t xml:space="preserve">Or you may have a clever online way, perhaps through the school’s website, of sharing these presentations with children at home. </w:t>
      </w:r>
    </w:p>
    <w:sectPr w:rsidR="00FB0706" w:rsidRPr="0028181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5487D" w14:textId="77777777" w:rsidR="004B0FD0" w:rsidRDefault="004B0FD0" w:rsidP="003A22E2">
      <w:pPr>
        <w:spacing w:after="0" w:line="240" w:lineRule="auto"/>
      </w:pPr>
      <w:r>
        <w:separator/>
      </w:r>
    </w:p>
  </w:endnote>
  <w:endnote w:type="continuationSeparator" w:id="0">
    <w:p w14:paraId="65B128AE" w14:textId="77777777" w:rsidR="004B0FD0" w:rsidRDefault="004B0FD0" w:rsidP="003A2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53E29" w14:textId="6ECD856C" w:rsidR="003A22E2" w:rsidRPr="00C521A5" w:rsidRDefault="003A22E2">
    <w:pPr>
      <w:pStyle w:val="Footer"/>
      <w:rPr>
        <w:rFonts w:ascii="Calibri" w:hAnsi="Calibri"/>
        <w:sz w:val="20"/>
        <w:szCs w:val="20"/>
      </w:rPr>
    </w:pPr>
    <w:r w:rsidRPr="00C521A5">
      <w:rPr>
        <w:rFonts w:ascii="Calibri" w:hAnsi="Calibri"/>
        <w:sz w:val="20"/>
        <w:szCs w:val="20"/>
      </w:rPr>
      <w:t xml:space="preserve">Explore more Hamilton Trust Learning Materials at </w:t>
    </w:r>
    <w:hyperlink r:id="rId1" w:history="1">
      <w:r w:rsidRPr="00C521A5">
        <w:rPr>
          <w:rStyle w:val="Hyperlink"/>
          <w:rFonts w:ascii="Calibri" w:hAnsi="Calibri"/>
          <w:sz w:val="20"/>
          <w:szCs w:val="20"/>
        </w:rPr>
        <w:t>https://wrht.org.uk/hamilton</w:t>
      </w:r>
    </w:hyperlink>
    <w:r w:rsidR="00C521A5">
      <w:rPr>
        <w:rStyle w:val="Hyperlink"/>
        <w:rFonts w:ascii="Calibri" w:hAnsi="Calibri"/>
        <w:sz w:val="20"/>
        <w:szCs w:val="20"/>
        <w:u w:val="none"/>
      </w:rPr>
      <w:tab/>
    </w:r>
    <w:r w:rsidR="00C521A5" w:rsidRPr="00C521A5">
      <w:rPr>
        <w:rStyle w:val="Hyperlink"/>
        <w:rFonts w:ascii="Calibri" w:hAnsi="Calibri"/>
        <w:color w:val="auto"/>
        <w:sz w:val="20"/>
        <w:szCs w:val="20"/>
        <w:u w:val="none"/>
      </w:rPr>
      <w:t>Week 10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CA60C" w14:textId="77777777" w:rsidR="004B0FD0" w:rsidRDefault="004B0FD0" w:rsidP="003A22E2">
      <w:pPr>
        <w:spacing w:after="0" w:line="240" w:lineRule="auto"/>
      </w:pPr>
      <w:r>
        <w:separator/>
      </w:r>
    </w:p>
  </w:footnote>
  <w:footnote w:type="continuationSeparator" w:id="0">
    <w:p w14:paraId="7BE7501C" w14:textId="77777777" w:rsidR="004B0FD0" w:rsidRDefault="004B0FD0" w:rsidP="003A2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012"/>
    <w:rsid w:val="000323AE"/>
    <w:rsid w:val="00062F12"/>
    <w:rsid w:val="000B22BC"/>
    <w:rsid w:val="000D5549"/>
    <w:rsid w:val="0012021E"/>
    <w:rsid w:val="00230AA3"/>
    <w:rsid w:val="00247273"/>
    <w:rsid w:val="00281818"/>
    <w:rsid w:val="002865AB"/>
    <w:rsid w:val="00286605"/>
    <w:rsid w:val="002B2B21"/>
    <w:rsid w:val="002B4413"/>
    <w:rsid w:val="002E626C"/>
    <w:rsid w:val="002F0EDD"/>
    <w:rsid w:val="003118C1"/>
    <w:rsid w:val="00341CFF"/>
    <w:rsid w:val="003A22E2"/>
    <w:rsid w:val="00425954"/>
    <w:rsid w:val="004416DF"/>
    <w:rsid w:val="00486423"/>
    <w:rsid w:val="004B0FD0"/>
    <w:rsid w:val="004C4991"/>
    <w:rsid w:val="004F7207"/>
    <w:rsid w:val="006472E5"/>
    <w:rsid w:val="00661378"/>
    <w:rsid w:val="00710347"/>
    <w:rsid w:val="00740FD8"/>
    <w:rsid w:val="00784F98"/>
    <w:rsid w:val="007A2450"/>
    <w:rsid w:val="007B7F36"/>
    <w:rsid w:val="00820CC4"/>
    <w:rsid w:val="00840E72"/>
    <w:rsid w:val="008F220F"/>
    <w:rsid w:val="009C05EB"/>
    <w:rsid w:val="00A33882"/>
    <w:rsid w:val="00A65827"/>
    <w:rsid w:val="00AA3060"/>
    <w:rsid w:val="00B40AAE"/>
    <w:rsid w:val="00B53F48"/>
    <w:rsid w:val="00B7551B"/>
    <w:rsid w:val="00B90012"/>
    <w:rsid w:val="00C160D4"/>
    <w:rsid w:val="00C36125"/>
    <w:rsid w:val="00C521A5"/>
    <w:rsid w:val="00CA1884"/>
    <w:rsid w:val="00E10F51"/>
    <w:rsid w:val="00E13AD6"/>
    <w:rsid w:val="00E36F30"/>
    <w:rsid w:val="00E420FE"/>
    <w:rsid w:val="00E9569E"/>
    <w:rsid w:val="00EB5DBA"/>
    <w:rsid w:val="00ED0446"/>
    <w:rsid w:val="00F2265D"/>
    <w:rsid w:val="00F4759B"/>
    <w:rsid w:val="00F61A76"/>
    <w:rsid w:val="00F77088"/>
    <w:rsid w:val="00FB0706"/>
    <w:rsid w:val="00FB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chartTrackingRefBased/>
  <w15:docId w15:val="{AB022303-2A41-43CB-8289-8DA61C89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22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2E2"/>
  </w:style>
  <w:style w:type="paragraph" w:styleId="Footer">
    <w:name w:val="footer"/>
    <w:basedOn w:val="Normal"/>
    <w:link w:val="FooterChar"/>
    <w:uiPriority w:val="99"/>
    <w:unhideWhenUsed/>
    <w:rsid w:val="003A22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Barwick</dc:creator>
  <cp:keywords/>
  <dc:description/>
  <cp:lastModifiedBy>DeputyHead</cp:lastModifiedBy>
  <cp:revision>2</cp:revision>
  <dcterms:created xsi:type="dcterms:W3CDTF">2020-06-05T10:41:00Z</dcterms:created>
  <dcterms:modified xsi:type="dcterms:W3CDTF">2020-06-05T10:41:00Z</dcterms:modified>
</cp:coreProperties>
</file>